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67F4" w:rsidRPr="005D302D" w:rsidRDefault="005D302D" w:rsidP="005E2770">
      <w:pPr>
        <w:ind w:left="18" w:right="567"/>
        <w:jc w:val="left"/>
        <w:rPr>
          <w:b/>
          <w:bCs/>
          <w:sz w:val="22"/>
          <w:szCs w:val="22"/>
          <w:rtl/>
        </w:rPr>
      </w:pPr>
      <w:bookmarkStart w:id="0" w:name="_GoBack"/>
      <w:bookmarkEnd w:id="0"/>
      <w:r w:rsidRPr="005D302D">
        <w:rPr>
          <w:rFonts w:hint="cs"/>
          <w:b/>
          <w:bCs/>
          <w:sz w:val="22"/>
          <w:szCs w:val="22"/>
          <w:rtl/>
        </w:rPr>
        <w:t>משרד</w:t>
      </w:r>
      <w:r w:rsidR="005E2770">
        <w:rPr>
          <w:rFonts w:hint="cs"/>
          <w:b/>
          <w:bCs/>
          <w:sz w:val="22"/>
          <w:szCs w:val="22"/>
          <w:rtl/>
        </w:rPr>
        <w:t xml:space="preserve"> </w:t>
      </w:r>
      <w:r w:rsidRPr="005D302D">
        <w:rPr>
          <w:rFonts w:hint="cs"/>
          <w:b/>
          <w:bCs/>
          <w:sz w:val="22"/>
          <w:szCs w:val="22"/>
          <w:rtl/>
        </w:rPr>
        <w:t xml:space="preserve">האוצר </w:t>
      </w:r>
      <w:r w:rsidRPr="005D302D">
        <w:rPr>
          <w:b/>
          <w:bCs/>
          <w:sz w:val="22"/>
          <w:szCs w:val="22"/>
          <w:rtl/>
        </w:rPr>
        <w:t>–</w:t>
      </w:r>
      <w:r w:rsidR="005E2770">
        <w:rPr>
          <w:rFonts w:hint="cs"/>
          <w:b/>
          <w:bCs/>
          <w:sz w:val="22"/>
          <w:szCs w:val="22"/>
          <w:rtl/>
        </w:rPr>
        <w:t xml:space="preserve"> החשב הכללי -</w:t>
      </w:r>
      <w:r w:rsidRPr="005D302D">
        <w:rPr>
          <w:rFonts w:hint="cs"/>
          <w:b/>
          <w:bCs/>
          <w:sz w:val="22"/>
          <w:szCs w:val="22"/>
          <w:rtl/>
        </w:rPr>
        <w:t xml:space="preserve"> </w:t>
      </w:r>
      <w:proofErr w:type="spellStart"/>
      <w:r w:rsidRPr="005D302D">
        <w:rPr>
          <w:rFonts w:hint="cs"/>
          <w:b/>
          <w:bCs/>
          <w:sz w:val="22"/>
          <w:szCs w:val="22"/>
          <w:rtl/>
        </w:rPr>
        <w:t>מרכב"ה</w:t>
      </w:r>
      <w:proofErr w:type="spellEnd"/>
    </w:p>
    <w:p w:rsidR="008C67F4" w:rsidRDefault="008C67F4" w:rsidP="00FC54B2">
      <w:pPr>
        <w:ind w:left="18" w:right="567"/>
        <w:jc w:val="center"/>
        <w:rPr>
          <w:b/>
          <w:bCs/>
          <w:u w:val="single"/>
          <w:rtl/>
        </w:rPr>
      </w:pPr>
    </w:p>
    <w:p w:rsidR="00FC54B2" w:rsidRDefault="00FC54B2" w:rsidP="00FC54B2">
      <w:pPr>
        <w:ind w:left="18" w:right="567"/>
        <w:jc w:val="center"/>
        <w:rPr>
          <w:b/>
          <w:bCs/>
          <w:u w:val="single"/>
          <w:rtl/>
        </w:rPr>
      </w:pPr>
      <w:r w:rsidRPr="00FC54B2">
        <w:rPr>
          <w:b/>
          <w:bCs/>
          <w:u w:val="single"/>
          <w:rtl/>
        </w:rPr>
        <w:t xml:space="preserve">הודעת פרסום לעיתונות-מכרז מר. 2016/8 לניתוח, בניה והטמעה של תהליכי ניהול פרויקטים </w:t>
      </w:r>
      <w:proofErr w:type="spellStart"/>
      <w:r w:rsidRPr="00FC54B2">
        <w:rPr>
          <w:b/>
          <w:bCs/>
          <w:u w:val="single"/>
          <w:rtl/>
        </w:rPr>
        <w:t>במרכב"ה</w:t>
      </w:r>
      <w:proofErr w:type="spellEnd"/>
      <w:r w:rsidRPr="00FC54B2">
        <w:rPr>
          <w:b/>
          <w:bCs/>
          <w:u w:val="single"/>
          <w:rtl/>
        </w:rPr>
        <w:t xml:space="preserve"> </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tl/>
        </w:rPr>
      </w:pPr>
      <w:r w:rsidRPr="006B08C6">
        <w:rPr>
          <w:rFonts w:hint="cs"/>
          <w:sz w:val="21"/>
          <w:szCs w:val="21"/>
          <w:rtl/>
        </w:rPr>
        <w:t xml:space="preserve">יחידת </w:t>
      </w:r>
      <w:proofErr w:type="spellStart"/>
      <w:r w:rsidRPr="006B08C6">
        <w:rPr>
          <w:rFonts w:hint="cs"/>
          <w:sz w:val="21"/>
          <w:szCs w:val="21"/>
          <w:rtl/>
        </w:rPr>
        <w:t>מרכב"ה</w:t>
      </w:r>
      <w:proofErr w:type="spellEnd"/>
      <w:r w:rsidRPr="006B08C6">
        <w:rPr>
          <w:rFonts w:hint="cs"/>
          <w:sz w:val="21"/>
          <w:szCs w:val="21"/>
          <w:rtl/>
        </w:rPr>
        <w:t xml:space="preserve"> </w:t>
      </w:r>
      <w:r w:rsidRPr="006B08C6">
        <w:rPr>
          <w:sz w:val="21"/>
          <w:szCs w:val="21"/>
          <w:rtl/>
        </w:rPr>
        <w:t>בחשב הכללי מפרס</w:t>
      </w:r>
      <w:r w:rsidRPr="006B08C6">
        <w:rPr>
          <w:rFonts w:hint="cs"/>
          <w:sz w:val="21"/>
          <w:szCs w:val="21"/>
          <w:rtl/>
        </w:rPr>
        <w:t>מת</w:t>
      </w:r>
      <w:r w:rsidRPr="006B08C6">
        <w:rPr>
          <w:sz w:val="21"/>
          <w:szCs w:val="21"/>
          <w:rtl/>
        </w:rPr>
        <w:t xml:space="preserve"> בזאת מכרז </w:t>
      </w:r>
      <w:r w:rsidRPr="006B08C6">
        <w:rPr>
          <w:rFonts w:hint="cs"/>
          <w:sz w:val="21"/>
          <w:szCs w:val="21"/>
          <w:rtl/>
        </w:rPr>
        <w:t>מר. 2016/8</w:t>
      </w:r>
      <w:r w:rsidRPr="006B08C6">
        <w:rPr>
          <w:sz w:val="21"/>
          <w:szCs w:val="21"/>
          <w:rtl/>
        </w:rPr>
        <w:t xml:space="preserve"> לניתוח, בניה והטמעה של תהליכי ניהול פרויקטים </w:t>
      </w:r>
      <w:proofErr w:type="spellStart"/>
      <w:r w:rsidRPr="006B08C6">
        <w:rPr>
          <w:sz w:val="21"/>
          <w:szCs w:val="21"/>
          <w:rtl/>
        </w:rPr>
        <w:t>במרכב"ה</w:t>
      </w:r>
      <w:proofErr w:type="spellEnd"/>
      <w:r w:rsidRPr="006B08C6">
        <w:rPr>
          <w:rFonts w:hint="cs"/>
          <w:sz w:val="21"/>
          <w:szCs w:val="21"/>
          <w:rtl/>
        </w:rPr>
        <w:t>.</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tl/>
        </w:rPr>
      </w:pPr>
      <w:r w:rsidRPr="006B08C6">
        <w:rPr>
          <w:sz w:val="21"/>
          <w:szCs w:val="21"/>
          <w:rtl/>
        </w:rPr>
        <w:t xml:space="preserve">תקופת ההתקשרות הינה </w:t>
      </w:r>
      <w:r w:rsidRPr="006B08C6">
        <w:rPr>
          <w:rFonts w:hint="cs"/>
          <w:sz w:val="21"/>
          <w:szCs w:val="21"/>
          <w:rtl/>
        </w:rPr>
        <w:t>עד 45 חודשים, לפי השלבים השונים של הפרויקט שחלקם אופציונליים</w:t>
      </w:r>
      <w:r w:rsidRPr="006B08C6">
        <w:rPr>
          <w:sz w:val="21"/>
          <w:szCs w:val="21"/>
          <w:rtl/>
        </w:rPr>
        <w:t xml:space="preserve">, כאשר לעורך המכרז שמורה הזכות </w:t>
      </w:r>
      <w:r w:rsidRPr="006B08C6">
        <w:rPr>
          <w:rFonts w:hint="cs"/>
          <w:sz w:val="21"/>
          <w:szCs w:val="21"/>
          <w:rtl/>
        </w:rPr>
        <w:t>לממש חלק מהשלבים או את חלקם, לבטל חלק מהפרויקט או את כולו, לשנות את החלוקה בין השלבים השונים ובלבד שתקופת ההתקשרות הכוללת לא תעלה על 45 חודשים</w:t>
      </w:r>
      <w:r w:rsidRPr="006B08C6">
        <w:rPr>
          <w:sz w:val="21"/>
          <w:szCs w:val="21"/>
          <w:rtl/>
        </w:rPr>
        <w:t>.</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Pr>
      </w:pPr>
      <w:r w:rsidRPr="006B08C6">
        <w:rPr>
          <w:sz w:val="21"/>
          <w:szCs w:val="21"/>
          <w:rtl/>
        </w:rPr>
        <w:t>עורך המכרז אינו מתחייב לבחור את ההצעה הזולה ביותר, או כל הצעה שהיא, והוא יהיה רשאי לבטל את המכרז כולו או חלקו, או לדחותו מסיבות תקציביות, ארגוניות או מכל סיבה אחרת לפי שיקול דעתו הבלעדי.</w:t>
      </w:r>
    </w:p>
    <w:p w:rsidR="00FC54B2" w:rsidRPr="006B08C6" w:rsidRDefault="00FC54B2" w:rsidP="00C43257">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tl/>
        </w:rPr>
      </w:pPr>
      <w:r w:rsidRPr="006B08C6">
        <w:rPr>
          <w:rFonts w:hint="cs"/>
          <w:sz w:val="21"/>
          <w:szCs w:val="21"/>
          <w:rtl/>
        </w:rPr>
        <w:t xml:space="preserve">כנס הספקים ייערך ב- 28.08.2016 בשעה 13:00 במשרד האוצר, רחוב קפלן 1 ירושלים, קומה 1, חדר ישיבות מס' </w:t>
      </w:r>
      <w:r w:rsidR="00C43257">
        <w:rPr>
          <w:rFonts w:hint="cs"/>
          <w:sz w:val="21"/>
          <w:szCs w:val="21"/>
          <w:rtl/>
        </w:rPr>
        <w:t>2</w:t>
      </w:r>
      <w:r w:rsidRPr="006B08C6">
        <w:rPr>
          <w:rFonts w:hint="cs"/>
          <w:sz w:val="21"/>
          <w:szCs w:val="21"/>
          <w:rtl/>
        </w:rPr>
        <w:t>. ההשתתפות בכנס הספקים מהווה תנאי סף להשתתפות במכרז.</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u w:val="single"/>
        </w:rPr>
      </w:pPr>
      <w:r w:rsidRPr="006B08C6">
        <w:rPr>
          <w:rFonts w:hint="cs"/>
          <w:sz w:val="21"/>
          <w:szCs w:val="21"/>
          <w:u w:val="single"/>
          <w:rtl/>
        </w:rPr>
        <w:t>ה</w:t>
      </w:r>
      <w:r w:rsidRPr="006B08C6">
        <w:rPr>
          <w:sz w:val="21"/>
          <w:szCs w:val="21"/>
          <w:u w:val="single"/>
          <w:rtl/>
        </w:rPr>
        <w:t xml:space="preserve">תנאים </w:t>
      </w:r>
      <w:r w:rsidRPr="006B08C6">
        <w:rPr>
          <w:rFonts w:hint="cs"/>
          <w:sz w:val="21"/>
          <w:szCs w:val="21"/>
          <w:u w:val="single"/>
          <w:rtl/>
        </w:rPr>
        <w:t>ה</w:t>
      </w:r>
      <w:r w:rsidRPr="006B08C6">
        <w:rPr>
          <w:sz w:val="21"/>
          <w:szCs w:val="21"/>
          <w:u w:val="single"/>
          <w:rtl/>
        </w:rPr>
        <w:t>מוקדמים להשתתפות במכרז (תנאי סף)</w:t>
      </w:r>
      <w:r w:rsidRPr="006B08C6">
        <w:rPr>
          <w:rFonts w:hint="cs"/>
          <w:sz w:val="21"/>
          <w:szCs w:val="21"/>
          <w:u w:val="single"/>
          <w:rtl/>
        </w:rPr>
        <w:t>, כוללים בין היתר את התנאים הבאים:</w:t>
      </w:r>
    </w:p>
    <w:p w:rsidR="00FC54B2" w:rsidRPr="006B08C6" w:rsidRDefault="00FC54B2" w:rsidP="00FC54B2">
      <w:pPr>
        <w:numPr>
          <w:ilvl w:val="1"/>
          <w:numId w:val="1"/>
        </w:numPr>
        <w:overflowPunct w:val="0"/>
        <w:autoSpaceDE w:val="0"/>
        <w:autoSpaceDN w:val="0"/>
        <w:adjustRightInd w:val="0"/>
        <w:spacing w:before="60" w:after="0"/>
        <w:ind w:right="567"/>
        <w:textAlignment w:val="baseline"/>
        <w:rPr>
          <w:sz w:val="21"/>
          <w:szCs w:val="21"/>
          <w:rtl/>
        </w:rPr>
      </w:pPr>
      <w:r w:rsidRPr="006B08C6">
        <w:rPr>
          <w:rFonts w:hint="cs"/>
          <w:sz w:val="21"/>
          <w:szCs w:val="21"/>
          <w:rtl/>
        </w:rPr>
        <w:t>היקף פעילות של מיליון ₪ (לא כולל מע"מ) לפחות בממוצע בכל אחת מהשנים 2013-2015 בתחום ייעוץ לניהול פרויקטים</w:t>
      </w:r>
      <w:r w:rsidRPr="006B08C6">
        <w:rPr>
          <w:sz w:val="21"/>
          <w:szCs w:val="21"/>
          <w:rtl/>
        </w:rPr>
        <w:t>.</w:t>
      </w:r>
    </w:p>
    <w:p w:rsidR="00FC54B2" w:rsidRPr="006B08C6" w:rsidRDefault="00FC54B2" w:rsidP="00FC54B2">
      <w:pPr>
        <w:numPr>
          <w:ilvl w:val="1"/>
          <w:numId w:val="1"/>
        </w:numPr>
        <w:overflowPunct w:val="0"/>
        <w:autoSpaceDE w:val="0"/>
        <w:autoSpaceDN w:val="0"/>
        <w:adjustRightInd w:val="0"/>
        <w:spacing w:before="60" w:after="0"/>
        <w:ind w:right="567"/>
        <w:textAlignment w:val="baseline"/>
        <w:rPr>
          <w:sz w:val="21"/>
          <w:szCs w:val="21"/>
        </w:rPr>
      </w:pPr>
      <w:r w:rsidRPr="006B08C6">
        <w:rPr>
          <w:rFonts w:hint="cs"/>
          <w:sz w:val="21"/>
          <w:szCs w:val="21"/>
          <w:rtl/>
        </w:rPr>
        <w:t>ניסיון הגוף המציע - ביצוע לפחות 5 עבודות ייעוץ של בניית מתודולוגיית ניהול פרויקטים בארגונים רב-</w:t>
      </w:r>
      <w:proofErr w:type="spellStart"/>
      <w:r w:rsidRPr="006B08C6">
        <w:rPr>
          <w:rFonts w:hint="cs"/>
          <w:sz w:val="21"/>
          <w:szCs w:val="21"/>
          <w:rtl/>
        </w:rPr>
        <w:t>פרויקטליים</w:t>
      </w:r>
      <w:proofErr w:type="spellEnd"/>
      <w:r w:rsidRPr="006B08C6">
        <w:rPr>
          <w:rFonts w:hint="cs"/>
          <w:sz w:val="21"/>
          <w:szCs w:val="21"/>
          <w:rtl/>
        </w:rPr>
        <w:t>. מתוך 5 עבודות הייעוץ יידרשו לפחות 3 עבודות שנעשו בין ה- 01.01.2012 ועד המועד האחרון להגשת ההצעות במכרז. כללים מפורטים לעמידה בתנאי סף זה מפורטים בחוברת המכרז.</w:t>
      </w:r>
    </w:p>
    <w:p w:rsidR="00FC54B2" w:rsidRPr="006B08C6" w:rsidRDefault="00FC54B2" w:rsidP="00FC54B2">
      <w:pPr>
        <w:numPr>
          <w:ilvl w:val="1"/>
          <w:numId w:val="1"/>
        </w:numPr>
        <w:overflowPunct w:val="0"/>
        <w:autoSpaceDE w:val="0"/>
        <w:autoSpaceDN w:val="0"/>
        <w:adjustRightInd w:val="0"/>
        <w:spacing w:before="60" w:after="0"/>
        <w:ind w:right="567"/>
        <w:textAlignment w:val="baseline"/>
        <w:rPr>
          <w:sz w:val="21"/>
          <w:szCs w:val="21"/>
        </w:rPr>
      </w:pPr>
      <w:bookmarkStart w:id="1" w:name="_Ref442199823"/>
      <w:r w:rsidRPr="006B08C6">
        <w:rPr>
          <w:rFonts w:hint="cs"/>
          <w:sz w:val="21"/>
          <w:szCs w:val="21"/>
          <w:rtl/>
        </w:rPr>
        <w:t>ניסיון אישי של היועץ הראשי (במצטבר):</w:t>
      </w:r>
      <w:bookmarkEnd w:id="1"/>
    </w:p>
    <w:p w:rsidR="00FC54B2" w:rsidRPr="006B08C6" w:rsidRDefault="00FC54B2" w:rsidP="00FC54B2">
      <w:pPr>
        <w:numPr>
          <w:ilvl w:val="2"/>
          <w:numId w:val="1"/>
        </w:numPr>
        <w:overflowPunct w:val="0"/>
        <w:autoSpaceDE w:val="0"/>
        <w:autoSpaceDN w:val="0"/>
        <w:adjustRightInd w:val="0"/>
        <w:spacing w:before="60" w:after="0"/>
        <w:ind w:left="1416" w:right="567" w:hanging="625"/>
        <w:textAlignment w:val="baseline"/>
        <w:rPr>
          <w:sz w:val="21"/>
          <w:szCs w:val="21"/>
        </w:rPr>
      </w:pPr>
      <w:r w:rsidRPr="006B08C6">
        <w:rPr>
          <w:rFonts w:hint="cs"/>
          <w:sz w:val="21"/>
          <w:szCs w:val="21"/>
          <w:rtl/>
        </w:rPr>
        <w:t>ניסיון</w:t>
      </w:r>
      <w:r w:rsidRPr="006B08C6">
        <w:rPr>
          <w:sz w:val="21"/>
          <w:szCs w:val="21"/>
          <w:rtl/>
        </w:rPr>
        <w:t xml:space="preserve"> </w:t>
      </w:r>
      <w:r w:rsidRPr="006B08C6">
        <w:rPr>
          <w:rFonts w:hint="cs"/>
          <w:sz w:val="21"/>
          <w:szCs w:val="21"/>
          <w:rtl/>
        </w:rPr>
        <w:t>של</w:t>
      </w:r>
      <w:r w:rsidRPr="006B08C6">
        <w:rPr>
          <w:sz w:val="21"/>
          <w:szCs w:val="21"/>
          <w:rtl/>
        </w:rPr>
        <w:t xml:space="preserve"> </w:t>
      </w:r>
      <w:r w:rsidRPr="006B08C6">
        <w:rPr>
          <w:rFonts w:hint="cs"/>
          <w:sz w:val="21"/>
          <w:szCs w:val="21"/>
          <w:rtl/>
        </w:rPr>
        <w:t>5</w:t>
      </w:r>
      <w:r w:rsidRPr="006B08C6">
        <w:rPr>
          <w:sz w:val="21"/>
          <w:szCs w:val="21"/>
          <w:rtl/>
        </w:rPr>
        <w:t xml:space="preserve"> </w:t>
      </w:r>
      <w:r w:rsidRPr="006B08C6">
        <w:rPr>
          <w:rFonts w:hint="cs"/>
          <w:sz w:val="21"/>
          <w:szCs w:val="21"/>
          <w:rtl/>
        </w:rPr>
        <w:t>שנים</w:t>
      </w:r>
      <w:r w:rsidRPr="006B08C6">
        <w:rPr>
          <w:sz w:val="21"/>
          <w:szCs w:val="21"/>
          <w:rtl/>
        </w:rPr>
        <w:t xml:space="preserve"> </w:t>
      </w:r>
      <w:r w:rsidRPr="006B08C6">
        <w:rPr>
          <w:rFonts w:hint="cs"/>
          <w:sz w:val="21"/>
          <w:szCs w:val="21"/>
          <w:rtl/>
        </w:rPr>
        <w:t>לפחות</w:t>
      </w:r>
      <w:r w:rsidRPr="006B08C6">
        <w:rPr>
          <w:sz w:val="21"/>
          <w:szCs w:val="21"/>
          <w:rtl/>
        </w:rPr>
        <w:t xml:space="preserve"> (כשכיר </w:t>
      </w:r>
      <w:r w:rsidRPr="006B08C6">
        <w:rPr>
          <w:rFonts w:hint="cs"/>
          <w:sz w:val="21"/>
          <w:szCs w:val="21"/>
          <w:rtl/>
        </w:rPr>
        <w:t>או</w:t>
      </w:r>
      <w:r w:rsidRPr="006B08C6">
        <w:rPr>
          <w:sz w:val="21"/>
          <w:szCs w:val="21"/>
          <w:rtl/>
        </w:rPr>
        <w:t xml:space="preserve"> </w:t>
      </w:r>
      <w:r w:rsidRPr="006B08C6">
        <w:rPr>
          <w:rFonts w:hint="cs"/>
          <w:sz w:val="21"/>
          <w:szCs w:val="21"/>
          <w:rtl/>
        </w:rPr>
        <w:t>כעצמאי, בין אם אצל המציע ובין אם במסגרת אחרת</w:t>
      </w:r>
      <w:r w:rsidRPr="006B08C6">
        <w:rPr>
          <w:sz w:val="21"/>
          <w:szCs w:val="21"/>
          <w:rtl/>
        </w:rPr>
        <w:t xml:space="preserve">) </w:t>
      </w:r>
      <w:r w:rsidRPr="006B08C6">
        <w:rPr>
          <w:rFonts w:hint="cs"/>
          <w:sz w:val="21"/>
          <w:szCs w:val="21"/>
          <w:rtl/>
        </w:rPr>
        <w:t>בתחום</w:t>
      </w:r>
      <w:r w:rsidRPr="006B08C6">
        <w:rPr>
          <w:sz w:val="21"/>
          <w:szCs w:val="21"/>
          <w:rtl/>
        </w:rPr>
        <w:t xml:space="preserve"> </w:t>
      </w:r>
      <w:r w:rsidRPr="006B08C6">
        <w:rPr>
          <w:rFonts w:hint="cs"/>
          <w:sz w:val="21"/>
          <w:szCs w:val="21"/>
          <w:rtl/>
        </w:rPr>
        <w:t>מתודולוגיות</w:t>
      </w:r>
      <w:r w:rsidRPr="006B08C6">
        <w:rPr>
          <w:sz w:val="21"/>
          <w:szCs w:val="21"/>
          <w:rtl/>
        </w:rPr>
        <w:t xml:space="preserve"> </w:t>
      </w:r>
      <w:r w:rsidRPr="006B08C6">
        <w:rPr>
          <w:rFonts w:hint="cs"/>
          <w:sz w:val="21"/>
          <w:szCs w:val="21"/>
          <w:rtl/>
        </w:rPr>
        <w:t>לניהול</w:t>
      </w:r>
      <w:r w:rsidRPr="006B08C6">
        <w:rPr>
          <w:sz w:val="21"/>
          <w:szCs w:val="21"/>
          <w:rtl/>
        </w:rPr>
        <w:t xml:space="preserve"> </w:t>
      </w:r>
      <w:r w:rsidRPr="006B08C6">
        <w:rPr>
          <w:rFonts w:hint="cs"/>
          <w:sz w:val="21"/>
          <w:szCs w:val="21"/>
          <w:rtl/>
        </w:rPr>
        <w:t>פרויקטים.</w:t>
      </w:r>
    </w:p>
    <w:p w:rsidR="00FC54B2" w:rsidRPr="006B08C6" w:rsidRDefault="00FC54B2" w:rsidP="00FC54B2">
      <w:pPr>
        <w:numPr>
          <w:ilvl w:val="2"/>
          <w:numId w:val="1"/>
        </w:numPr>
        <w:overflowPunct w:val="0"/>
        <w:autoSpaceDE w:val="0"/>
        <w:autoSpaceDN w:val="0"/>
        <w:adjustRightInd w:val="0"/>
        <w:spacing w:before="60" w:after="0"/>
        <w:ind w:left="1416" w:right="567" w:hanging="625"/>
        <w:textAlignment w:val="baseline"/>
        <w:rPr>
          <w:sz w:val="21"/>
          <w:szCs w:val="21"/>
        </w:rPr>
      </w:pPr>
      <w:r w:rsidRPr="006B08C6">
        <w:rPr>
          <w:rFonts w:hint="cs"/>
          <w:sz w:val="21"/>
          <w:szCs w:val="21"/>
          <w:rtl/>
        </w:rPr>
        <w:t>ביצוע לפחות 3 עבודות ייעוץ של בניית מתודולוגיית ניהול פרויקטים בארגונים רב-</w:t>
      </w:r>
      <w:proofErr w:type="spellStart"/>
      <w:r w:rsidRPr="006B08C6">
        <w:rPr>
          <w:rFonts w:hint="cs"/>
          <w:sz w:val="21"/>
          <w:szCs w:val="21"/>
          <w:rtl/>
        </w:rPr>
        <w:t>פרויקטליים</w:t>
      </w:r>
      <w:proofErr w:type="spellEnd"/>
      <w:r w:rsidRPr="006B08C6">
        <w:rPr>
          <w:rFonts w:hint="cs"/>
          <w:sz w:val="21"/>
          <w:szCs w:val="21"/>
          <w:rtl/>
        </w:rPr>
        <w:t xml:space="preserve"> </w:t>
      </w:r>
      <w:r w:rsidRPr="006B08C6">
        <w:rPr>
          <w:sz w:val="21"/>
          <w:szCs w:val="21"/>
          <w:rtl/>
        </w:rPr>
        <w:t xml:space="preserve">(כשכיר </w:t>
      </w:r>
      <w:r w:rsidRPr="006B08C6">
        <w:rPr>
          <w:rFonts w:hint="cs"/>
          <w:sz w:val="21"/>
          <w:szCs w:val="21"/>
          <w:rtl/>
        </w:rPr>
        <w:t>או</w:t>
      </w:r>
      <w:r w:rsidRPr="006B08C6">
        <w:rPr>
          <w:sz w:val="21"/>
          <w:szCs w:val="21"/>
          <w:rtl/>
        </w:rPr>
        <w:t xml:space="preserve"> </w:t>
      </w:r>
      <w:r w:rsidRPr="006B08C6">
        <w:rPr>
          <w:rFonts w:hint="cs"/>
          <w:sz w:val="21"/>
          <w:szCs w:val="21"/>
          <w:rtl/>
        </w:rPr>
        <w:t>כעצמאי, בין אם אצל המציע ובין אם במסגרת אחרת</w:t>
      </w:r>
      <w:r w:rsidRPr="006B08C6">
        <w:rPr>
          <w:sz w:val="21"/>
          <w:szCs w:val="21"/>
          <w:rtl/>
        </w:rPr>
        <w:t>)</w:t>
      </w:r>
      <w:r w:rsidRPr="006B08C6">
        <w:rPr>
          <w:rFonts w:hint="cs"/>
          <w:sz w:val="21"/>
          <w:szCs w:val="21"/>
          <w:rtl/>
        </w:rPr>
        <w:t>. מתוך 3 עבודות הייעוץ יידרשו לפחות 2 עבודות שנעשו בין ה- 01.01.2012 ועד המועד האחרון להגשת ההצעות במכרז.</w:t>
      </w:r>
    </w:p>
    <w:p w:rsidR="00FC54B2" w:rsidRPr="006B08C6" w:rsidRDefault="00FC54B2" w:rsidP="00FC54B2">
      <w:pPr>
        <w:overflowPunct w:val="0"/>
        <w:autoSpaceDE w:val="0"/>
        <w:autoSpaceDN w:val="0"/>
        <w:adjustRightInd w:val="0"/>
        <w:spacing w:before="60" w:after="0"/>
        <w:ind w:left="792" w:right="567"/>
        <w:textAlignment w:val="baseline"/>
        <w:rPr>
          <w:sz w:val="21"/>
          <w:szCs w:val="21"/>
        </w:rPr>
      </w:pPr>
      <w:r w:rsidRPr="006B08C6">
        <w:rPr>
          <w:rFonts w:hint="cs"/>
          <w:sz w:val="21"/>
          <w:szCs w:val="21"/>
          <w:rtl/>
        </w:rPr>
        <w:t>כללים מפורטים לעמידה בתנאי סף זה מפורטים בחוברת המכרז.</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Pr>
      </w:pPr>
      <w:r w:rsidRPr="006B08C6">
        <w:rPr>
          <w:sz w:val="21"/>
          <w:szCs w:val="21"/>
          <w:rtl/>
        </w:rPr>
        <w:t>ההשתתפות במכרז מותנית בהפקדת ערבות בנקאית (או ערבות של מבטח כמשמעותו בחוק הפיקוח על שירותים פיננסיים (ביטוח), התשמ"א-1981) בלתי מוגבלת בתנאים, לפקודת החשב הכללי, בסכום כמפורט במכרז ובנוסח המחייב המופיע במכרז</w:t>
      </w:r>
      <w:r w:rsidRPr="006B08C6">
        <w:rPr>
          <w:rFonts w:hint="cs"/>
          <w:sz w:val="21"/>
          <w:szCs w:val="21"/>
          <w:rtl/>
        </w:rPr>
        <w:t>.</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Pr>
      </w:pPr>
      <w:r w:rsidRPr="006B08C6">
        <w:rPr>
          <w:sz w:val="21"/>
          <w:szCs w:val="21"/>
          <w:rtl/>
        </w:rPr>
        <w:t>ההשתתפות במכרז מותנית בהמצאת כל האישורים הנדרשים לפי חוק עסקאות גופים ציבוריים, התשל"ו-1976.</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Pr>
      </w:pPr>
      <w:r w:rsidRPr="006B08C6">
        <w:rPr>
          <w:sz w:val="21"/>
          <w:szCs w:val="21"/>
          <w:rtl/>
        </w:rPr>
        <w:t>ההשתתפות במכרז מותנית בהתחייבות המציע לעמוד בדרישות תשלומים סוציאליים, לשלם שכר מינימום לעובדים וכן לקיים את חוקי העבודה לגבי העובדים שיועסקו על ידו במהלך תקופת ההתקשרות.</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Pr>
      </w:pPr>
      <w:r w:rsidRPr="006B08C6">
        <w:rPr>
          <w:sz w:val="21"/>
          <w:szCs w:val="21"/>
          <w:rtl/>
        </w:rPr>
        <w:t>על המציע לעמוד בתנאי סף נוספים ובדרישות נוספות כמפורט במסמכי המכרז.</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Pr>
      </w:pPr>
      <w:r w:rsidRPr="006B08C6">
        <w:rPr>
          <w:sz w:val="21"/>
          <w:szCs w:val="21"/>
          <w:rtl/>
        </w:rPr>
        <w:t>המועד האחרון להגשת שאלות הבהרה בנוגע למכרז הוא</w:t>
      </w:r>
      <w:r w:rsidRPr="006B08C6">
        <w:rPr>
          <w:rFonts w:hint="cs"/>
          <w:sz w:val="21"/>
          <w:szCs w:val="21"/>
          <w:rtl/>
        </w:rPr>
        <w:t xml:space="preserve"> </w:t>
      </w:r>
      <w:r w:rsidRPr="006B08C6">
        <w:rPr>
          <w:sz w:val="21"/>
          <w:szCs w:val="21"/>
          <w:rtl/>
        </w:rPr>
        <w:t>31.08.2016 בשעה 23:59</w:t>
      </w:r>
      <w:r w:rsidRPr="006B08C6">
        <w:rPr>
          <w:rFonts w:hint="cs"/>
          <w:sz w:val="21"/>
          <w:szCs w:val="21"/>
          <w:rtl/>
        </w:rPr>
        <w:t>.</w:t>
      </w:r>
    </w:p>
    <w:p w:rsidR="006256D6" w:rsidRPr="00D8585A" w:rsidRDefault="00FC54B2" w:rsidP="00D8585A">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tl/>
        </w:rPr>
      </w:pPr>
      <w:r w:rsidRPr="00D8585A">
        <w:rPr>
          <w:sz w:val="21"/>
          <w:szCs w:val="21"/>
          <w:rtl/>
        </w:rPr>
        <w:t>ההצעה למכרז (</w:t>
      </w:r>
      <w:r w:rsidRPr="00D8585A">
        <w:rPr>
          <w:rFonts w:hint="cs"/>
          <w:sz w:val="21"/>
          <w:szCs w:val="21"/>
          <w:rtl/>
        </w:rPr>
        <w:t>שתהיה ערוכה</w:t>
      </w:r>
      <w:r w:rsidRPr="00D8585A">
        <w:rPr>
          <w:sz w:val="21"/>
          <w:szCs w:val="21"/>
          <w:rtl/>
        </w:rPr>
        <w:t xml:space="preserve"> כנדרש במכרז)</w:t>
      </w:r>
      <w:r w:rsidRPr="00D8585A">
        <w:rPr>
          <w:rFonts w:hint="cs"/>
          <w:sz w:val="21"/>
          <w:szCs w:val="21"/>
          <w:rtl/>
        </w:rPr>
        <w:t xml:space="preserve"> </w:t>
      </w:r>
      <w:r w:rsidRPr="00D8585A">
        <w:rPr>
          <w:sz w:val="21"/>
          <w:szCs w:val="21"/>
          <w:rtl/>
        </w:rPr>
        <w:t xml:space="preserve">תוגש במעטפה סגורה עליה יירשם מספר המכרז בלבד וללא שום סימני זיהוי של המציע. </w:t>
      </w:r>
      <w:r w:rsidRPr="00D8585A">
        <w:rPr>
          <w:rFonts w:hint="cs"/>
          <w:sz w:val="21"/>
          <w:szCs w:val="21"/>
          <w:rtl/>
        </w:rPr>
        <w:t xml:space="preserve">בתוך מעטפת המכרז יהיו שתי מעטפות סגורות </w:t>
      </w:r>
      <w:r w:rsidRPr="00D8585A">
        <w:rPr>
          <w:sz w:val="21"/>
          <w:szCs w:val="21"/>
          <w:rtl/>
        </w:rPr>
        <w:t>–</w:t>
      </w:r>
      <w:r w:rsidRPr="00D8585A">
        <w:rPr>
          <w:rFonts w:hint="cs"/>
          <w:sz w:val="21"/>
          <w:szCs w:val="21"/>
          <w:rtl/>
        </w:rPr>
        <w:t xml:space="preserve"> אחת עבור ההצעה למעט הצעת</w:t>
      </w:r>
      <w:r w:rsidR="00D8585A">
        <w:rPr>
          <w:rFonts w:hint="cs"/>
          <w:sz w:val="21"/>
          <w:szCs w:val="21"/>
          <w:rtl/>
        </w:rPr>
        <w:t xml:space="preserve"> המחיר </w:t>
      </w:r>
      <w:r w:rsidR="00D8585A" w:rsidRPr="006B08C6">
        <w:rPr>
          <w:rFonts w:hint="cs"/>
          <w:sz w:val="21"/>
          <w:szCs w:val="21"/>
          <w:rtl/>
        </w:rPr>
        <w:t xml:space="preserve">והשנייה עבור הצעת המחיר והכל לפי ההנחיות המפורטות בחוברת המכרז. </w:t>
      </w:r>
      <w:r w:rsidR="00D8585A" w:rsidRPr="006B08C6">
        <w:rPr>
          <w:sz w:val="21"/>
          <w:szCs w:val="21"/>
          <w:rtl/>
        </w:rPr>
        <w:t xml:space="preserve">המעטפה תוכנס לתיבת המכרזים אשר נמצאת במשרד האוצר, רחוב קפלן 1, ירושלים, </w:t>
      </w:r>
      <w:r w:rsidR="00D8585A" w:rsidRPr="006B08C6">
        <w:rPr>
          <w:rFonts w:hint="cs"/>
          <w:sz w:val="21"/>
          <w:szCs w:val="21"/>
          <w:rtl/>
        </w:rPr>
        <w:t xml:space="preserve">חדר 397, </w:t>
      </w:r>
      <w:r w:rsidR="00D8585A" w:rsidRPr="006B08C6">
        <w:rPr>
          <w:sz w:val="21"/>
          <w:szCs w:val="21"/>
          <w:rtl/>
        </w:rPr>
        <w:t>קומה 3 (ליד הארכיב) וזאת לא יאוחר מיום</w:t>
      </w:r>
      <w:r w:rsidR="00D8585A" w:rsidRPr="006B08C6">
        <w:rPr>
          <w:rFonts w:hint="cs"/>
          <w:sz w:val="21"/>
          <w:szCs w:val="21"/>
          <w:rtl/>
        </w:rPr>
        <w:t xml:space="preserve"> </w:t>
      </w:r>
      <w:r w:rsidR="00D8585A" w:rsidRPr="006B08C6">
        <w:rPr>
          <w:sz w:val="21"/>
          <w:szCs w:val="21"/>
          <w:rtl/>
        </w:rPr>
        <w:t>21.09.2016 בשעה 12:00</w:t>
      </w:r>
      <w:r w:rsidR="00D8585A" w:rsidRPr="006B08C6">
        <w:rPr>
          <w:rFonts w:hint="cs"/>
          <w:sz w:val="21"/>
          <w:szCs w:val="21"/>
          <w:rtl/>
        </w:rPr>
        <w:t>.</w:t>
      </w:r>
    </w:p>
    <w:p w:rsidR="00FC54B2" w:rsidRPr="006B08C6" w:rsidRDefault="00FC54B2" w:rsidP="006B08C6">
      <w:pPr>
        <w:numPr>
          <w:ilvl w:val="0"/>
          <w:numId w:val="1"/>
        </w:numPr>
        <w:tabs>
          <w:tab w:val="left" w:pos="424"/>
          <w:tab w:val="left" w:pos="7842"/>
        </w:tabs>
        <w:overflowPunct w:val="0"/>
        <w:autoSpaceDE w:val="0"/>
        <w:autoSpaceDN w:val="0"/>
        <w:adjustRightInd w:val="0"/>
        <w:spacing w:before="60" w:after="0"/>
        <w:ind w:right="567"/>
        <w:jc w:val="left"/>
        <w:textAlignment w:val="baseline"/>
        <w:rPr>
          <w:sz w:val="21"/>
          <w:szCs w:val="21"/>
        </w:rPr>
      </w:pPr>
      <w:r w:rsidRPr="006B08C6">
        <w:rPr>
          <w:sz w:val="21"/>
          <w:szCs w:val="21"/>
          <w:rtl/>
        </w:rPr>
        <w:t>א</w:t>
      </w:r>
      <w:r w:rsidRPr="006B08C6">
        <w:rPr>
          <w:rFonts w:hint="cs"/>
          <w:sz w:val="21"/>
          <w:szCs w:val="21"/>
          <w:rtl/>
        </w:rPr>
        <w:t>יש</w:t>
      </w:r>
      <w:r w:rsidRPr="006B08C6">
        <w:rPr>
          <w:sz w:val="21"/>
          <w:szCs w:val="21"/>
          <w:rtl/>
        </w:rPr>
        <w:t xml:space="preserve"> הקשר למכרז זה ה</w:t>
      </w:r>
      <w:r w:rsidRPr="006B08C6">
        <w:rPr>
          <w:rFonts w:hint="cs"/>
          <w:sz w:val="21"/>
          <w:szCs w:val="21"/>
          <w:rtl/>
        </w:rPr>
        <w:t>ו</w:t>
      </w:r>
      <w:r w:rsidRPr="006B08C6">
        <w:rPr>
          <w:sz w:val="21"/>
          <w:szCs w:val="21"/>
          <w:rtl/>
        </w:rPr>
        <w:t xml:space="preserve">א </w:t>
      </w:r>
      <w:r w:rsidRPr="006B08C6">
        <w:rPr>
          <w:rFonts w:hint="cs"/>
          <w:sz w:val="21"/>
          <w:szCs w:val="21"/>
          <w:rtl/>
        </w:rPr>
        <w:t xml:space="preserve">מיכאל חלמסקי, </w:t>
      </w:r>
      <w:r w:rsidRPr="006B08C6">
        <w:rPr>
          <w:sz w:val="21"/>
          <w:szCs w:val="21"/>
          <w:rtl/>
        </w:rPr>
        <w:t xml:space="preserve">טלפון: </w:t>
      </w:r>
      <w:r w:rsidRPr="006B08C6">
        <w:rPr>
          <w:rFonts w:hint="cs"/>
          <w:sz w:val="21"/>
          <w:szCs w:val="21"/>
          <w:rtl/>
        </w:rPr>
        <w:t xml:space="preserve">02-5012377, </w:t>
      </w:r>
      <w:r w:rsidRPr="006B08C6">
        <w:rPr>
          <w:sz w:val="21"/>
          <w:szCs w:val="21"/>
          <w:rtl/>
        </w:rPr>
        <w:t>פקס:</w:t>
      </w:r>
      <w:r w:rsidRPr="006B08C6">
        <w:rPr>
          <w:sz w:val="21"/>
          <w:szCs w:val="21"/>
        </w:rPr>
        <w:t>02-5695334</w:t>
      </w:r>
      <w:r w:rsidRPr="006B08C6">
        <w:rPr>
          <w:rFonts w:hint="cs"/>
          <w:sz w:val="21"/>
          <w:szCs w:val="21"/>
          <w:rtl/>
        </w:rPr>
        <w:t xml:space="preserve">, </w:t>
      </w:r>
      <w:r w:rsidR="006B08C6" w:rsidRPr="006B08C6">
        <w:rPr>
          <w:rFonts w:hint="cs"/>
          <w:sz w:val="21"/>
          <w:szCs w:val="21"/>
          <w:rtl/>
        </w:rPr>
        <w:t xml:space="preserve">דואל: </w:t>
      </w:r>
      <w:r w:rsidR="006B08C6" w:rsidRPr="006B08C6">
        <w:rPr>
          <w:color w:val="548DD4" w:themeColor="text2" w:themeTint="99"/>
          <w:sz w:val="21"/>
          <w:szCs w:val="21"/>
          <w:u w:val="single"/>
        </w:rPr>
        <w:t>PMO_RFP@mof.gov.il</w:t>
      </w:r>
      <w:r w:rsidR="006B08C6" w:rsidRPr="006B08C6">
        <w:rPr>
          <w:rFonts w:hint="cs"/>
          <w:sz w:val="21"/>
          <w:szCs w:val="21"/>
          <w:rtl/>
        </w:rPr>
        <w:t>.</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Pr>
      </w:pPr>
      <w:r w:rsidRPr="006B08C6">
        <w:rPr>
          <w:rFonts w:hint="cs"/>
          <w:sz w:val="21"/>
          <w:szCs w:val="21"/>
          <w:rtl/>
        </w:rPr>
        <w:t xml:space="preserve">מסמכי המכרז יפורסמו באתר האינטרנט של מינהל הרכש הממשלתי בכתובת </w:t>
      </w:r>
      <w:hyperlink r:id="rId7" w:history="1">
        <w:r w:rsidRPr="006B08C6">
          <w:rPr>
            <w:color w:val="548DD4" w:themeColor="text2" w:themeTint="99"/>
            <w:sz w:val="21"/>
            <w:szCs w:val="21"/>
            <w:u w:val="single"/>
          </w:rPr>
          <w:t>http://www.mr.gov.il/CentralTenders/Pages/SearchTenders.aspx</w:t>
        </w:r>
      </w:hyperlink>
      <w:r w:rsidRPr="006B08C6">
        <w:rPr>
          <w:rFonts w:hint="cs"/>
          <w:sz w:val="21"/>
          <w:szCs w:val="21"/>
          <w:rtl/>
        </w:rPr>
        <w:t xml:space="preserve"> ויהיו ניתנים להורדה ללא תשלום.</w:t>
      </w:r>
    </w:p>
    <w:p w:rsidR="00FC54B2" w:rsidRPr="006B08C6" w:rsidRDefault="00FC54B2" w:rsidP="00FC54B2">
      <w:pPr>
        <w:numPr>
          <w:ilvl w:val="0"/>
          <w:numId w:val="1"/>
        </w:numPr>
        <w:tabs>
          <w:tab w:val="left" w:pos="424"/>
          <w:tab w:val="left" w:pos="7842"/>
        </w:tabs>
        <w:overflowPunct w:val="0"/>
        <w:autoSpaceDE w:val="0"/>
        <w:autoSpaceDN w:val="0"/>
        <w:adjustRightInd w:val="0"/>
        <w:spacing w:before="60" w:after="0"/>
        <w:ind w:right="567"/>
        <w:textAlignment w:val="baseline"/>
        <w:rPr>
          <w:sz w:val="21"/>
          <w:szCs w:val="21"/>
        </w:rPr>
      </w:pPr>
      <w:r w:rsidRPr="006B08C6">
        <w:rPr>
          <w:sz w:val="21"/>
          <w:szCs w:val="21"/>
          <w:rtl/>
        </w:rPr>
        <w:t>הוראות חוברת המכרז גוברות על האמור במודעה זו</w:t>
      </w:r>
      <w:r w:rsidRPr="006B08C6">
        <w:rPr>
          <w:rFonts w:hint="cs"/>
          <w:sz w:val="21"/>
          <w:szCs w:val="21"/>
          <w:rtl/>
        </w:rPr>
        <w:t>.</w:t>
      </w:r>
    </w:p>
    <w:p w:rsidR="00FC54B2" w:rsidRPr="00FC54B2" w:rsidRDefault="00FC54B2" w:rsidP="00FC54B2"/>
    <w:sectPr w:rsidR="00FC54B2" w:rsidRPr="00FC54B2" w:rsidSect="00FC54B2">
      <w:pgSz w:w="11906" w:h="16838"/>
      <w:pgMar w:top="720" w:right="720" w:bottom="720" w:left="7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D547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54B2"/>
    <w:rsid w:val="005D302D"/>
    <w:rsid w:val="005E2770"/>
    <w:rsid w:val="006256D6"/>
    <w:rsid w:val="006B08C6"/>
    <w:rsid w:val="0074435A"/>
    <w:rsid w:val="00891E19"/>
    <w:rsid w:val="008C67F4"/>
    <w:rsid w:val="00C43257"/>
    <w:rsid w:val="00D8585A"/>
    <w:rsid w:val="00DD4130"/>
    <w:rsid w:val="00FC54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54B2"/>
    <w:pPr>
      <w:bidi/>
      <w:spacing w:before="120" w:after="120" w:line="360" w:lineRule="auto"/>
      <w:jc w:val="both"/>
    </w:pPr>
    <w:rPr>
      <w:rFonts w:ascii="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585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54B2"/>
    <w:pPr>
      <w:bidi/>
      <w:spacing w:before="120" w:after="120" w:line="360" w:lineRule="auto"/>
      <w:jc w:val="both"/>
    </w:pPr>
    <w:rPr>
      <w:rFonts w:ascii="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585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CentralTenders/Pages/SearchTenders.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957743-44AF-4C1F-BD77-22A44FAB4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517</Words>
  <Characters>2590</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merkava</Company>
  <LinksUpToDate>false</LinksUpToDate>
  <CharactersWithSpaces>3101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Mrbasis</dc:creator>
  <cp:lastModifiedBy>Mrbasis</cp:lastModifiedBy>
  <cp:revision>2</cp:revision>
  <dcterms:created xsi:type="dcterms:W3CDTF">2016-08-23T09:30:00Z</dcterms:created>
  <dcterms:modified xsi:type="dcterms:W3CDTF">2016-08-23T09:30:00Z</dcterms:modified>
</cp:coreProperties>
</file>